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19" w:rsidRPr="000E2419" w:rsidRDefault="000E2419" w:rsidP="000E2419">
      <w:p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Pr>
          <w:rFonts w:ascii="Arial" w:eastAsia="Times New Roman" w:hAnsi="Arial" w:cs="Arial"/>
          <w:b/>
          <w:bCs/>
          <w:color w:val="555555"/>
          <w:sz w:val="21"/>
          <w:szCs w:val="21"/>
          <w:lang w:eastAsia="nl-BE"/>
        </w:rPr>
        <w:t>Literature/Research</w:t>
      </w:r>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J. de Bilde, B. De Fraine en J. Van Damme, Methodescholen in het Vlaams basisonderwijs – een overzicht van onderzoek naar de werking en effecten van methodescholen op basis van SIBO, Centrum voor onderwijseffectiviteit en –evaluatie Onderzoekseenheid Onderwijskunde Faculteit Psychologie en Pedagogische Wetenschappen KU Leuven 2013 (</w:t>
      </w:r>
      <w:r w:rsidRPr="000E2419">
        <w:rPr>
          <w:rFonts w:ascii="Arial" w:eastAsia="Times New Roman" w:hAnsi="Arial" w:cs="Arial"/>
          <w:color w:val="555555"/>
          <w:sz w:val="21"/>
          <w:szCs w:val="21"/>
          <w:lang w:eastAsia="nl-BE"/>
        </w:rPr>
        <w:fldChar w:fldCharType="begin"/>
      </w:r>
      <w:r w:rsidRPr="000E2419">
        <w:rPr>
          <w:rFonts w:ascii="Arial" w:eastAsia="Times New Roman" w:hAnsi="Arial" w:cs="Arial"/>
          <w:color w:val="555555"/>
          <w:sz w:val="21"/>
          <w:szCs w:val="21"/>
          <w:lang w:eastAsia="nl-BE"/>
        </w:rPr>
        <w:instrText xml:space="preserve"> HYPERLINK "http://www.antroposofia.be/steinerschool/wordpress/steineronderwijs-volgens-onderzoek-ku-leuven-zwakker-dan-traditioneel-onderwijs/" \t "_blank" </w:instrText>
      </w:r>
      <w:r w:rsidRPr="000E2419">
        <w:rPr>
          <w:rFonts w:ascii="Arial" w:eastAsia="Times New Roman" w:hAnsi="Arial" w:cs="Arial"/>
          <w:color w:val="555555"/>
          <w:sz w:val="21"/>
          <w:szCs w:val="21"/>
          <w:lang w:eastAsia="nl-BE"/>
        </w:rPr>
        <w:fldChar w:fldCharType="separate"/>
      </w:r>
      <w:r w:rsidRPr="000E2419">
        <w:rPr>
          <w:rFonts w:ascii="Arial" w:eastAsia="Times New Roman" w:hAnsi="Arial" w:cs="Arial"/>
          <w:color w:val="0166BF"/>
          <w:sz w:val="21"/>
          <w:szCs w:val="21"/>
          <w:lang w:eastAsia="nl-BE"/>
        </w:rPr>
        <w:t>extract</w:t>
      </w:r>
      <w:r w:rsidRPr="000E2419">
        <w:rPr>
          <w:rFonts w:ascii="Arial" w:eastAsia="Times New Roman" w:hAnsi="Arial" w:cs="Arial"/>
          <w:color w:val="555555"/>
          <w:sz w:val="21"/>
          <w:szCs w:val="21"/>
          <w:lang w:eastAsia="nl-BE"/>
        </w:rPr>
        <w:fldChar w:fldCharType="end"/>
      </w:r>
      <w:r w:rsidRPr="000E2419">
        <w:rPr>
          <w:rFonts w:ascii="Arial" w:eastAsia="Times New Roman" w:hAnsi="Arial" w:cs="Arial"/>
          <w:color w:val="555555"/>
          <w:sz w:val="21"/>
          <w:szCs w:val="21"/>
          <w:lang w:eastAsia="nl-BE"/>
        </w:rPr>
        <w:t>)</w:t>
      </w:r>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Verboven F &amp; Declerq S,</w:t>
      </w:r>
      <w:r w:rsidRPr="000E2419">
        <w:rPr>
          <w:rFonts w:ascii="Arial" w:eastAsia="Times New Roman" w:hAnsi="Arial" w:cs="Arial"/>
          <w:color w:val="555555"/>
          <w:sz w:val="21"/>
          <w:szCs w:val="21"/>
          <w:lang w:eastAsia="nl-BE"/>
        </w:rPr>
        <w:fldChar w:fldCharType="begin"/>
      </w:r>
      <w:r w:rsidRPr="000E2419">
        <w:rPr>
          <w:rFonts w:ascii="Arial" w:eastAsia="Times New Roman" w:hAnsi="Arial" w:cs="Arial"/>
          <w:color w:val="555555"/>
          <w:sz w:val="21"/>
          <w:szCs w:val="21"/>
          <w:lang w:eastAsia="nl-BE"/>
        </w:rPr>
        <w:instrText xml:space="preserve"> HYPERLINK "https://docs.google.com/viewer?a=v&amp;pid=sites&amp;srcid=ZGVmYXVsdGRvbWFpbnxzdGVpbmVyc2Nob2xlbnxneDo0ODkwNDJkYmJmMmYwMWNj" \t "_blank" </w:instrText>
      </w:r>
      <w:r w:rsidRPr="000E2419">
        <w:rPr>
          <w:rFonts w:ascii="Arial" w:eastAsia="Times New Roman" w:hAnsi="Arial" w:cs="Arial"/>
          <w:color w:val="555555"/>
          <w:sz w:val="21"/>
          <w:szCs w:val="21"/>
          <w:lang w:eastAsia="nl-BE"/>
        </w:rPr>
        <w:fldChar w:fldCharType="separate"/>
      </w:r>
      <w:r w:rsidRPr="000E2419">
        <w:rPr>
          <w:rFonts w:ascii="Arial" w:eastAsia="Times New Roman" w:hAnsi="Arial" w:cs="Arial"/>
          <w:color w:val="0166BF"/>
          <w:sz w:val="21"/>
          <w:szCs w:val="21"/>
          <w:lang w:eastAsia="nl-BE"/>
        </w:rPr>
        <w:t> </w:t>
      </w:r>
      <w:r w:rsidRPr="000E2419">
        <w:rPr>
          <w:rFonts w:ascii="Arial" w:eastAsia="Times New Roman" w:hAnsi="Arial" w:cs="Arial"/>
          <w:color w:val="555555"/>
          <w:sz w:val="21"/>
          <w:szCs w:val="21"/>
          <w:lang w:eastAsia="nl-BE"/>
        </w:rPr>
        <w:fldChar w:fldCharType="end"/>
      </w:r>
      <w:r w:rsidRPr="000E2419">
        <w:rPr>
          <w:rFonts w:ascii="Arial" w:eastAsia="Times New Roman" w:hAnsi="Arial" w:cs="Arial"/>
          <w:color w:val="555555"/>
          <w:sz w:val="21"/>
          <w:szCs w:val="21"/>
          <w:lang w:eastAsia="nl-BE"/>
        </w:rPr>
        <w:t>Slaagkansen universiteitsstudenten, KUL 2010 </w:t>
      </w:r>
      <w:hyperlink r:id="rId6" w:tgtFrame="_blank" w:history="1">
        <w:r w:rsidRPr="000E2419">
          <w:rPr>
            <w:rFonts w:ascii="Arial" w:eastAsia="Times New Roman" w:hAnsi="Arial" w:cs="Arial"/>
            <w:color w:val="0166BF"/>
            <w:sz w:val="21"/>
            <w:szCs w:val="21"/>
            <w:lang w:eastAsia="nl-BE"/>
          </w:rPr>
          <w:t>(pdf)</w:t>
        </w:r>
      </w:hyperlink>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Paschen H, ed., Erziehungswissenschaftliche Zugänge zur Waldorfpädagogik, VS-Verlag 2010</w:t>
      </w:r>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val="en-US" w:eastAsia="nl-BE"/>
        </w:rPr>
      </w:pPr>
      <w:proofErr w:type="spellStart"/>
      <w:r w:rsidRPr="000E2419">
        <w:rPr>
          <w:rFonts w:ascii="Arial" w:eastAsia="Times New Roman" w:hAnsi="Arial" w:cs="Arial"/>
          <w:color w:val="555555"/>
          <w:sz w:val="21"/>
          <w:szCs w:val="21"/>
          <w:lang w:val="en-US" w:eastAsia="nl-BE"/>
        </w:rPr>
        <w:t>Staudenmaier</w:t>
      </w:r>
      <w:proofErr w:type="spellEnd"/>
      <w:r w:rsidRPr="000E2419">
        <w:rPr>
          <w:rFonts w:ascii="Arial" w:eastAsia="Times New Roman" w:hAnsi="Arial" w:cs="Arial"/>
          <w:color w:val="555555"/>
          <w:sz w:val="21"/>
          <w:szCs w:val="21"/>
          <w:lang w:val="en-US" w:eastAsia="nl-BE"/>
        </w:rPr>
        <w:t xml:space="preserve"> P, Between Occultism And Fascism: Anthroposophy And The Politics Of Race And Nation In Germany And Italy, 1900-1945,</w:t>
      </w:r>
      <w:hyperlink r:id="rId7" w:tgtFrame="_blank" w:history="1">
        <w:r w:rsidRPr="000E2419">
          <w:rPr>
            <w:rFonts w:ascii="Arial" w:eastAsia="Times New Roman" w:hAnsi="Arial" w:cs="Arial"/>
            <w:color w:val="0166BF"/>
            <w:sz w:val="21"/>
            <w:szCs w:val="21"/>
            <w:lang w:val="en-US" w:eastAsia="nl-BE"/>
          </w:rPr>
          <w:t> Cornell 2010</w:t>
        </w:r>
      </w:hyperlink>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Steenbergen H, Vergelijkend onderzoek steinerscholen en reguliere scholen, RUG 2009 </w:t>
      </w:r>
      <w:hyperlink r:id="rId8" w:tgtFrame="_blank" w:history="1">
        <w:r w:rsidRPr="000E2419">
          <w:rPr>
            <w:rFonts w:ascii="Arial" w:eastAsia="Times New Roman" w:hAnsi="Arial" w:cs="Arial"/>
            <w:color w:val="0166BF"/>
            <w:sz w:val="21"/>
            <w:szCs w:val="21"/>
            <w:lang w:eastAsia="nl-BE"/>
          </w:rPr>
          <w:t>(pdf)</w:t>
        </w:r>
      </w:hyperlink>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Geuenich S, Die Waldorfpädagogik im 21. Jahrhundert: Eine kritische Diskussion, Lit Verlag 2009</w:t>
      </w:r>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Zander H, Anthroposophie in Deutschland: Theosophische Weltanschauung und gesellschaftliche Praxis 1884–1945, </w:t>
      </w:r>
      <w:hyperlink r:id="rId9" w:tgtFrame="_blank" w:history="1">
        <w:r w:rsidRPr="000E2419">
          <w:rPr>
            <w:rFonts w:ascii="Arial" w:eastAsia="Times New Roman" w:hAnsi="Arial" w:cs="Arial"/>
            <w:color w:val="0166BF"/>
            <w:sz w:val="21"/>
            <w:szCs w:val="21"/>
            <w:lang w:eastAsia="nl-BE"/>
          </w:rPr>
          <w:t>Vandenhoeck &amp; Ruprecht 2007</w:t>
        </w:r>
      </w:hyperlink>
      <w:r w:rsidRPr="000E2419">
        <w:rPr>
          <w:rFonts w:ascii="Arial" w:eastAsia="Times New Roman" w:hAnsi="Arial" w:cs="Arial"/>
          <w:color w:val="555555"/>
          <w:sz w:val="21"/>
          <w:szCs w:val="21"/>
          <w:lang w:eastAsia="nl-BE"/>
        </w:rPr>
        <w:t>, p. 1357-1454</w:t>
      </w:r>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Henkens L, De kwaliteit van het onderwijs op (zeer zwakke) vrije scholen in het basisonderwijs, Onderwijsinspectie 2007 </w:t>
      </w:r>
      <w:r w:rsidRPr="000E2419">
        <w:rPr>
          <w:rFonts w:ascii="Arial" w:eastAsia="Times New Roman" w:hAnsi="Arial" w:cs="Arial"/>
          <w:color w:val="555555"/>
          <w:sz w:val="21"/>
          <w:szCs w:val="21"/>
          <w:lang w:eastAsia="nl-BE"/>
        </w:rPr>
        <w:fldChar w:fldCharType="begin"/>
      </w:r>
      <w:r w:rsidRPr="000E2419">
        <w:rPr>
          <w:rFonts w:ascii="Arial" w:eastAsia="Times New Roman" w:hAnsi="Arial" w:cs="Arial"/>
          <w:color w:val="555555"/>
          <w:sz w:val="21"/>
          <w:szCs w:val="21"/>
          <w:lang w:eastAsia="nl-BE"/>
        </w:rPr>
        <w:instrText xml:space="preserve"> HYPERLINK "https://docs.google.com/viewer?a=v&amp;pid=sites&amp;srcid=ZGVmYXVsdGRvbWFpbnxzdGVpbmVyc2Nob2xlbnxneDozZDEwMWE1NGQ3MWJhZjNh" \t "_blank" </w:instrText>
      </w:r>
      <w:r w:rsidRPr="000E2419">
        <w:rPr>
          <w:rFonts w:ascii="Arial" w:eastAsia="Times New Roman" w:hAnsi="Arial" w:cs="Arial"/>
          <w:color w:val="555555"/>
          <w:sz w:val="21"/>
          <w:szCs w:val="21"/>
          <w:lang w:eastAsia="nl-BE"/>
        </w:rPr>
        <w:fldChar w:fldCharType="separate"/>
      </w:r>
      <w:r w:rsidRPr="000E2419">
        <w:rPr>
          <w:rFonts w:ascii="Arial" w:eastAsia="Times New Roman" w:hAnsi="Arial" w:cs="Arial"/>
          <w:color w:val="0166BF"/>
          <w:sz w:val="21"/>
          <w:szCs w:val="21"/>
          <w:lang w:eastAsia="nl-BE"/>
        </w:rPr>
        <w:t>(pdf)</w:t>
      </w:r>
      <w:r w:rsidRPr="000E2419">
        <w:rPr>
          <w:rFonts w:ascii="Arial" w:eastAsia="Times New Roman" w:hAnsi="Arial" w:cs="Arial"/>
          <w:color w:val="555555"/>
          <w:sz w:val="21"/>
          <w:szCs w:val="21"/>
          <w:lang w:eastAsia="nl-BE"/>
        </w:rPr>
        <w:fldChar w:fldCharType="end"/>
      </w:r>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val="en-US" w:eastAsia="nl-BE"/>
        </w:rPr>
      </w:pPr>
      <w:proofErr w:type="spellStart"/>
      <w:r w:rsidRPr="000E2419">
        <w:rPr>
          <w:rFonts w:ascii="Arial" w:eastAsia="Times New Roman" w:hAnsi="Arial" w:cs="Arial"/>
          <w:color w:val="555555"/>
          <w:sz w:val="21"/>
          <w:szCs w:val="21"/>
          <w:lang w:val="en-US" w:eastAsia="nl-BE"/>
        </w:rPr>
        <w:t>Ullrich</w:t>
      </w:r>
      <w:proofErr w:type="spellEnd"/>
      <w:r w:rsidRPr="000E2419">
        <w:rPr>
          <w:rFonts w:ascii="Arial" w:eastAsia="Times New Roman" w:hAnsi="Arial" w:cs="Arial"/>
          <w:color w:val="555555"/>
          <w:sz w:val="21"/>
          <w:szCs w:val="21"/>
          <w:lang w:val="en-US" w:eastAsia="nl-BE"/>
        </w:rPr>
        <w:t xml:space="preserve"> H, Rudolf Steiner,  (London Continuum 2008 , </w:t>
      </w:r>
      <w:proofErr w:type="spellStart"/>
      <w:r w:rsidRPr="000E2419">
        <w:rPr>
          <w:rFonts w:ascii="Arial" w:eastAsia="Times New Roman" w:hAnsi="Arial" w:cs="Arial"/>
          <w:color w:val="555555"/>
          <w:sz w:val="21"/>
          <w:szCs w:val="21"/>
          <w:lang w:val="en-US" w:eastAsia="nl-BE"/>
        </w:rPr>
        <w:t>Unesco</w:t>
      </w:r>
      <w:proofErr w:type="spellEnd"/>
      <w:r w:rsidRPr="000E2419">
        <w:rPr>
          <w:rFonts w:ascii="Arial" w:eastAsia="Times New Roman" w:hAnsi="Arial" w:cs="Arial"/>
          <w:color w:val="555555"/>
          <w:sz w:val="21"/>
          <w:szCs w:val="21"/>
          <w:lang w:val="en-US" w:eastAsia="nl-BE"/>
        </w:rPr>
        <w:t xml:space="preserve"> 2000 </w:t>
      </w:r>
      <w:hyperlink r:id="rId10" w:tgtFrame="_blank" w:history="1">
        <w:r w:rsidRPr="000E2419">
          <w:rPr>
            <w:rFonts w:ascii="Arial" w:eastAsia="Times New Roman" w:hAnsi="Arial" w:cs="Arial"/>
            <w:color w:val="0166BF"/>
            <w:sz w:val="21"/>
            <w:szCs w:val="21"/>
            <w:lang w:val="en-US" w:eastAsia="nl-BE"/>
          </w:rPr>
          <w:t>(pdf)</w:t>
        </w:r>
      </w:hyperlink>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val="en-US" w:eastAsia="nl-BE"/>
        </w:rPr>
      </w:pPr>
      <w:r w:rsidRPr="000E2419">
        <w:rPr>
          <w:rFonts w:ascii="Arial" w:eastAsia="Times New Roman" w:hAnsi="Arial" w:cs="Arial"/>
          <w:color w:val="555555"/>
          <w:sz w:val="21"/>
          <w:szCs w:val="21"/>
          <w:lang w:val="en-US" w:eastAsia="nl-BE"/>
        </w:rPr>
        <w:t>Lombard S., Spotlight on Anthroposophy, Cultic Studies Review Vol. 2 nr. 2,</w:t>
      </w:r>
      <w:hyperlink r:id="rId11" w:tgtFrame="_blank" w:history="1">
        <w:r w:rsidRPr="000E2419">
          <w:rPr>
            <w:rFonts w:ascii="Arial" w:eastAsia="Times New Roman" w:hAnsi="Arial" w:cs="Arial"/>
            <w:color w:val="0166BF"/>
            <w:sz w:val="21"/>
            <w:szCs w:val="21"/>
            <w:lang w:val="en-US" w:eastAsia="nl-BE"/>
          </w:rPr>
          <w:t> ICSA 2003</w:t>
        </w:r>
      </w:hyperlink>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Ullrich H, “Freie Waldorfschulen” in Diethart Kerbs and Jürgen Reulecke, eds., Handbuch der deutschen Reformbewegungen 1880-1933, Hammer 1998, 411-24</w:t>
      </w:r>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Ullrich H, “Rudolf Steiner und die Waldorfschule” in Michael Seyfarth-Stubenrauch and Ehrenhard Skiera, eds., Reformpädagogik und Schulreform in Europa, Schneider 1996, 253-67</w:t>
      </w:r>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Hörner L, Waldorfpädagogik und Naturphilosophie: Rudolf Steiners Goetherezeption, Lang 1995</w:t>
      </w:r>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Kowal-Summek L, Die Pädagogik Rudolf Steiners im Spiegel der Kritik, Centaurus 1993</w:t>
      </w:r>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Ullrich H, Erziehung als Kult: Anmerkungen über die postmoderne Wiederentdeckung des Mythos und über die Waldorfpädagogik als Neo-Mythologie, Vierteljahrsschrift für wissenschaftliche Pädagogik 1989, 65/151-78</w:t>
      </w:r>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Bus, A.G., &amp; Kruizenga, T.H. (1986). Leren lezen op een Vrije School. </w:t>
      </w:r>
      <w:r w:rsidRPr="000E2419">
        <w:rPr>
          <w:rFonts w:ascii="Arial" w:eastAsia="Times New Roman" w:hAnsi="Arial" w:cs="Arial"/>
          <w:i/>
          <w:iCs/>
          <w:color w:val="555555"/>
          <w:sz w:val="21"/>
          <w:szCs w:val="21"/>
          <w:lang w:eastAsia="nl-BE"/>
        </w:rPr>
        <w:t>Pedagogische Studiën, 63</w:t>
      </w:r>
      <w:r w:rsidRPr="000E2419">
        <w:rPr>
          <w:rFonts w:ascii="Arial" w:eastAsia="Times New Roman" w:hAnsi="Arial" w:cs="Arial"/>
          <w:color w:val="555555"/>
          <w:sz w:val="21"/>
          <w:szCs w:val="21"/>
          <w:lang w:eastAsia="nl-BE"/>
        </w:rPr>
        <w:t>, 159-168. Bus, A.G., &amp; Kruizenga, T.H. (1986). Hoe open staat de Vrije School voor wetenschappelijke kritiek? </w:t>
      </w:r>
      <w:r w:rsidRPr="000E2419">
        <w:rPr>
          <w:rFonts w:ascii="Arial" w:eastAsia="Times New Roman" w:hAnsi="Arial" w:cs="Arial"/>
          <w:i/>
          <w:iCs/>
          <w:color w:val="555555"/>
          <w:sz w:val="21"/>
          <w:szCs w:val="21"/>
          <w:lang w:eastAsia="nl-BE"/>
        </w:rPr>
        <w:t>Pedagogische Studiën, 63</w:t>
      </w:r>
      <w:r w:rsidRPr="000E2419">
        <w:rPr>
          <w:rFonts w:ascii="Arial" w:eastAsia="Times New Roman" w:hAnsi="Arial" w:cs="Arial"/>
          <w:color w:val="555555"/>
          <w:sz w:val="21"/>
          <w:szCs w:val="21"/>
          <w:lang w:eastAsia="nl-BE"/>
        </w:rPr>
        <w:t>, 179-180 </w:t>
      </w:r>
      <w:hyperlink r:id="rId12" w:tgtFrame="_blank" w:history="1">
        <w:r w:rsidRPr="000E2419">
          <w:rPr>
            <w:rFonts w:ascii="Arial" w:eastAsia="Times New Roman" w:hAnsi="Arial" w:cs="Arial"/>
            <w:color w:val="0166BF"/>
            <w:sz w:val="21"/>
            <w:szCs w:val="21"/>
            <w:lang w:eastAsia="nl-BE"/>
          </w:rPr>
          <w:t>(pdf)</w:t>
        </w:r>
      </w:hyperlink>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hyperlink r:id="rId13" w:tgtFrame="_blank" w:history="1">
        <w:r w:rsidRPr="000E2419">
          <w:rPr>
            <w:rFonts w:ascii="Arial" w:eastAsia="Times New Roman" w:hAnsi="Arial" w:cs="Arial"/>
            <w:color w:val="0166BF"/>
            <w:sz w:val="21"/>
            <w:szCs w:val="21"/>
            <w:lang w:eastAsia="nl-BE"/>
          </w:rPr>
          <w:t>Samenvatting taalvaardigheidsonderzoek  A. Bus</w:t>
        </w:r>
      </w:hyperlink>
    </w:p>
    <w:p w:rsidR="000E2419" w:rsidRP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Beckmannshagen F, Rudolf Steiner und die Waldorfschulen, 1984, revisie Vordenker.de 2008 </w:t>
      </w:r>
      <w:hyperlink r:id="rId14" w:tgtFrame="_blank" w:history="1">
        <w:r w:rsidRPr="000E2419">
          <w:rPr>
            <w:rFonts w:ascii="Arial" w:eastAsia="Times New Roman" w:hAnsi="Arial" w:cs="Arial"/>
            <w:color w:val="0166BF"/>
            <w:sz w:val="21"/>
            <w:szCs w:val="21"/>
            <w:lang w:eastAsia="nl-BE"/>
          </w:rPr>
          <w:t>(pdf) </w:t>
        </w:r>
      </w:hyperlink>
    </w:p>
    <w:p w:rsidR="000E2419" w:rsidRDefault="000E2419" w:rsidP="000E2419">
      <w:pPr>
        <w:numPr>
          <w:ilvl w:val="0"/>
          <w:numId w:val="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lastRenderedPageBreak/>
        <w:t>Oppolzer S, Anthropologie und Pädagogik bei Rudolf Steiner, Paedagogica Historica 2 (1962), 287-350</w:t>
      </w:r>
    </w:p>
    <w:p w:rsidR="000E2419" w:rsidRPr="000E2419" w:rsidRDefault="000E2419" w:rsidP="000E2419">
      <w:pPr>
        <w:numPr>
          <w:ilvl w:val="0"/>
          <w:numId w:val="3"/>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Beckmannshagen F., Rudolf Steiner und die Waldorfschulen. Eine psychologisch-kritische Studie, ed. J. Paul 2008 Zomereditie Vordenker.de, eerste uitgave Paul-Hans Sievers Verlag Wuppertal 1984</w:t>
      </w:r>
    </w:p>
    <w:p w:rsidR="000E2419" w:rsidRPr="000E2419" w:rsidRDefault="000E2419" w:rsidP="000E2419">
      <w:pPr>
        <w:numPr>
          <w:ilvl w:val="0"/>
          <w:numId w:val="4"/>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Bierl P., Pedagogik der runden Ecken, Jungle World No. 36, 06/10/2007</w:t>
      </w:r>
    </w:p>
    <w:p w:rsidR="000E2419" w:rsidRPr="000E2419" w:rsidRDefault="000E2419" w:rsidP="000E2419">
      <w:pPr>
        <w:numPr>
          <w:ilvl w:val="0"/>
          <w:numId w:val="5"/>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Boonen R., Irina, Jos, Ali en Mies – Interculturaliteit in maatschappij en school, Garant 2003</w:t>
      </w:r>
    </w:p>
    <w:p w:rsidR="000E2419" w:rsidRPr="000E2419" w:rsidRDefault="000E2419" w:rsidP="000E2419">
      <w:pPr>
        <w:numPr>
          <w:ilvl w:val="0"/>
          <w:numId w:val="6"/>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Bus A. &amp; Kruizenga T., Leren lezen op een Vrije School, Pedagogische Studiën 1986</w:t>
      </w:r>
    </w:p>
    <w:p w:rsidR="000E2419" w:rsidRPr="000E2419" w:rsidRDefault="000E2419" w:rsidP="000E2419">
      <w:pPr>
        <w:numPr>
          <w:ilvl w:val="0"/>
          <w:numId w:val="7"/>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Bus A., Two more miles to go – Naar een balans tussen foneemtraining en betekenisverwerving in de bestrijding van leesproblemen en (pseudo-) dyslexie, oratie Universiteit Leiden 21/01/2005</w:t>
      </w:r>
    </w:p>
    <w:p w:rsidR="000E2419" w:rsidRPr="000E2419" w:rsidRDefault="000E2419" w:rsidP="000E2419">
      <w:pPr>
        <w:numPr>
          <w:ilvl w:val="0"/>
          <w:numId w:val="10"/>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bookmarkStart w:id="0" w:name="_GoBack"/>
      <w:bookmarkEnd w:id="0"/>
      <w:r w:rsidRPr="000E2419">
        <w:rPr>
          <w:rFonts w:ascii="Arial" w:eastAsia="Times New Roman" w:hAnsi="Arial" w:cs="Arial"/>
          <w:color w:val="555555"/>
          <w:sz w:val="21"/>
          <w:szCs w:val="21"/>
          <w:lang w:eastAsia="nl-BE"/>
        </w:rPr>
        <w:t>Grandt G. &amp; Grandt M., Schwarzbuch Anthroposophie, Verlag Ueberreuther, Wien 1997</w:t>
      </w:r>
    </w:p>
    <w:p w:rsidR="000E2419" w:rsidRPr="000E2419" w:rsidRDefault="000E2419" w:rsidP="000E2419">
      <w:pPr>
        <w:numPr>
          <w:ilvl w:val="0"/>
          <w:numId w:val="1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Grandt G. &amp; Grandt M., Waldorf Connection, Rudolf Steiner und die Anthroposophen, Alibri Verlag 2001</w:t>
      </w:r>
    </w:p>
    <w:p w:rsidR="000E2419" w:rsidRPr="000E2419" w:rsidRDefault="000E2419" w:rsidP="000E2419">
      <w:pPr>
        <w:numPr>
          <w:ilvl w:val="0"/>
          <w:numId w:val="12"/>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Henkens L.S.J.M, De kwaliteit van het onderwijs op (zeer zwakke) vrijescholen in het basisonderwijs periode 2003-2007, Inspectierapport 2007-23, Afdeling Communicatie Inspectie van het Onderwijs</w:t>
      </w:r>
    </w:p>
    <w:p w:rsidR="000E2419" w:rsidRPr="000E2419" w:rsidRDefault="000E2419" w:rsidP="000E2419">
      <w:pPr>
        <w:numPr>
          <w:ilvl w:val="0"/>
          <w:numId w:val="13"/>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Het leerplan Basisonderwijs Rudolf Steinerpedagogie, Federatie van Rudolf Steinerscholen in Vlaanderen 1998</w:t>
      </w:r>
    </w:p>
    <w:p w:rsidR="000E2419" w:rsidRPr="000E2419" w:rsidRDefault="000E2419" w:rsidP="000E2419">
      <w:pPr>
        <w:numPr>
          <w:ilvl w:val="0"/>
          <w:numId w:val="14"/>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Hogervorst J., Vrije Scholen op de tweesprong – het gesprek gaat verder, Driegonaal nr.3/4 oktober 2008</w:t>
      </w:r>
    </w:p>
    <w:p w:rsidR="000E2419" w:rsidRPr="000E2419" w:rsidRDefault="000E2419" w:rsidP="000E2419">
      <w:pPr>
        <w:numPr>
          <w:ilvl w:val="0"/>
          <w:numId w:val="15"/>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Hogervorst J., Vrije Scholen op de tweesprong, Driegonaal nr. 3/4 december 2007</w:t>
      </w:r>
    </w:p>
    <w:p w:rsidR="000E2419" w:rsidRPr="000E2419" w:rsidRDefault="000E2419" w:rsidP="000E2419">
      <w:pPr>
        <w:numPr>
          <w:ilvl w:val="0"/>
          <w:numId w:val="16"/>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Husmann-Kastein J., Schwarz-Weiss-Konstruktionen im Rassebild Rudolf Steiners, Vortragsmanuskript Tagung: Anthroposophie – kritische Reflexionen, Humboldt Universtität Berlin 2006</w:t>
      </w:r>
    </w:p>
    <w:p w:rsidR="000E2419" w:rsidRPr="000E2419" w:rsidRDefault="000E2419" w:rsidP="000E2419">
      <w:pPr>
        <w:numPr>
          <w:ilvl w:val="0"/>
          <w:numId w:val="17"/>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Imelman J. D. en Van Hoek P. B. H., Hoe vrij is de Vrije School – een analyse van de antroposofische pedagogiek, Intro 1983</w:t>
      </w:r>
    </w:p>
    <w:p w:rsidR="000E2419" w:rsidRPr="000E2419" w:rsidRDefault="000E2419" w:rsidP="000E2419">
      <w:pPr>
        <w:numPr>
          <w:ilvl w:val="0"/>
          <w:numId w:val="18"/>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lastRenderedPageBreak/>
        <w:t>Jeurissen T., Uit de Vrije School geklapt, over antroposofie en racisme, een stellingname, Baalprodukties 1996</w:t>
      </w:r>
    </w:p>
    <w:p w:rsidR="000E2419" w:rsidRPr="000E2419" w:rsidRDefault="000E2419" w:rsidP="000E2419">
      <w:pPr>
        <w:numPr>
          <w:ilvl w:val="0"/>
          <w:numId w:val="19"/>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Landweer E., Met de handen werken, Vrij Geestesleven 1977 (voor het academiejaar 2008/2009 als syllabus uitgegeven door Hogeschool Helicon)</w:t>
      </w:r>
    </w:p>
    <w:p w:rsidR="000E2419" w:rsidRPr="000E2419" w:rsidRDefault="000E2419" w:rsidP="000E2419">
      <w:pPr>
        <w:numPr>
          <w:ilvl w:val="0"/>
          <w:numId w:val="20"/>
        </w:numPr>
        <w:shd w:val="clear" w:color="auto" w:fill="FFFFFF"/>
        <w:spacing w:before="100" w:beforeAutospacing="1" w:after="100" w:afterAutospacing="1" w:line="354" w:lineRule="atLeast"/>
        <w:rPr>
          <w:rFonts w:ascii="Arial" w:eastAsia="Times New Roman" w:hAnsi="Arial" w:cs="Arial"/>
          <w:color w:val="555555"/>
          <w:sz w:val="21"/>
          <w:szCs w:val="21"/>
          <w:lang w:val="en-US" w:eastAsia="nl-BE"/>
        </w:rPr>
      </w:pPr>
      <w:r w:rsidRPr="000E2419">
        <w:rPr>
          <w:rFonts w:ascii="Arial" w:eastAsia="Times New Roman" w:hAnsi="Arial" w:cs="Arial"/>
          <w:color w:val="555555"/>
          <w:sz w:val="21"/>
          <w:szCs w:val="21"/>
          <w:lang w:val="en-US" w:eastAsia="nl-BE"/>
        </w:rPr>
        <w:t>Lombard S., Spotlight on Anthroposophy, Cultic Studies Review Vol. 2 nr. 2, ICSA 2003</w:t>
      </w:r>
    </w:p>
    <w:p w:rsidR="000E2419" w:rsidRPr="000E2419" w:rsidRDefault="000E2419" w:rsidP="000E2419">
      <w:pPr>
        <w:numPr>
          <w:ilvl w:val="0"/>
          <w:numId w:val="2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Rapport van het Parlementair onderzoek met het oog op de beleidsvorming ter bestrijding van de onwettige praktijken van de sekten en van de gevaren ervan voor de samenleving en voor het individu, inzonderheid voor de minderjarigen. Belgische Kamer van Volksvertegenwoordigers, gewone zitting 28/04/1997</w:t>
      </w:r>
    </w:p>
    <w:p w:rsidR="000E2419" w:rsidRPr="000E2419" w:rsidRDefault="000E2419" w:rsidP="000E2419">
      <w:pPr>
        <w:numPr>
          <w:ilvl w:val="0"/>
          <w:numId w:val="22"/>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Steenbergen H., Vrije en reguliere scholen vergeleken – een onderzoek naar effectiviteit van Vrije scholen en reguliere scholen voor voortgezet onderwijs, Gronings Instituut voor Onderzoek van Onderwijs, Ridderprint 2009</w:t>
      </w:r>
    </w:p>
    <w:p w:rsidR="000E2419" w:rsidRPr="000E2419" w:rsidRDefault="000E2419" w:rsidP="000E2419">
      <w:pPr>
        <w:numPr>
          <w:ilvl w:val="0"/>
          <w:numId w:val="38"/>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Van Baarda e.a., Rapport v/d onderzoekscommissie ‘Antroposofie en het vraagstuk van de rassen’, Antroposofische Vereniging 2000.</w:t>
      </w:r>
    </w:p>
    <w:p w:rsidR="000E2419" w:rsidRPr="000E2419" w:rsidRDefault="000E2419" w:rsidP="000E2419">
      <w:pPr>
        <w:numPr>
          <w:ilvl w:val="0"/>
          <w:numId w:val="41"/>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Zander H., Anthroposophie in Deutschland – Theosophische Weltanschauung und gesellschaftliche Praxis, Vandenhoek en Ruprecht 2007</w:t>
      </w:r>
    </w:p>
    <w:p w:rsidR="000E2419" w:rsidRPr="000E2419" w:rsidRDefault="000E2419" w:rsidP="000E2419">
      <w:p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p>
    <w:p w:rsidR="000E2419" w:rsidRPr="000E2419" w:rsidRDefault="000E2419" w:rsidP="000E2419">
      <w:pPr>
        <w:numPr>
          <w:ilvl w:val="0"/>
          <w:numId w:val="2"/>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De Jonghe R, Focus op de steinerschool: Onderwijs op maat van wie?, Unibook 2009 (</w:t>
      </w:r>
      <w:hyperlink r:id="rId15" w:tgtFrame="_blank" w:history="1">
        <w:r w:rsidRPr="000E2419">
          <w:rPr>
            <w:rFonts w:ascii="Arial" w:eastAsia="Times New Roman" w:hAnsi="Arial" w:cs="Arial"/>
            <w:color w:val="0166BF"/>
            <w:sz w:val="21"/>
            <w:szCs w:val="21"/>
            <w:lang w:eastAsia="nl-BE"/>
          </w:rPr>
          <w:t>full text online</w:t>
        </w:r>
      </w:hyperlink>
      <w:r w:rsidRPr="000E2419">
        <w:rPr>
          <w:rFonts w:ascii="Arial" w:eastAsia="Times New Roman" w:hAnsi="Arial" w:cs="Arial"/>
          <w:color w:val="555555"/>
          <w:sz w:val="21"/>
          <w:szCs w:val="21"/>
          <w:lang w:eastAsia="nl-BE"/>
        </w:rPr>
        <w:t>)</w:t>
      </w:r>
    </w:p>
    <w:p w:rsidR="000E2419" w:rsidRPr="000E2419" w:rsidRDefault="000E2419" w:rsidP="000E2419">
      <w:pPr>
        <w:numPr>
          <w:ilvl w:val="0"/>
          <w:numId w:val="2"/>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Imelman J. D. &amp; Van Hoek P. B. H., Hoe vrij is de Vrije School – een analyse van de antroposofische pedagogiek, Intro 1983</w:t>
      </w:r>
    </w:p>
    <w:p w:rsidR="000E2419" w:rsidRPr="000E2419" w:rsidRDefault="000E2419" w:rsidP="000E2419">
      <w:pPr>
        <w:numPr>
          <w:ilvl w:val="0"/>
          <w:numId w:val="2"/>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Prange K, Erziehung zur Anthroposophie: Darstellung und Kritik der Waldorfpädagogik, Klinkhardt 2000</w:t>
      </w:r>
    </w:p>
    <w:p w:rsidR="000E2419" w:rsidRPr="000E2419" w:rsidRDefault="000E2419" w:rsidP="000E2419">
      <w:pPr>
        <w:numPr>
          <w:ilvl w:val="0"/>
          <w:numId w:val="2"/>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Giese C, Rudolf Steiner und die Waldorfschule aus feministischer und religionskritischer Perspektive, Centaurus 2008</w:t>
      </w:r>
    </w:p>
    <w:p w:rsidR="000E2419" w:rsidRPr="000E2419" w:rsidRDefault="000E2419" w:rsidP="000E2419">
      <w:pPr>
        <w:numPr>
          <w:ilvl w:val="0"/>
          <w:numId w:val="2"/>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Kayser M &amp; Wagemann P-A, Wie frei ist die Waldorfschule? Geschichte und Praxis einer pädagogischen Utopie, Links Verlag 1993</w:t>
      </w:r>
    </w:p>
    <w:p w:rsidR="000E2419" w:rsidRPr="000E2419" w:rsidRDefault="000E2419" w:rsidP="000E2419">
      <w:pPr>
        <w:numPr>
          <w:ilvl w:val="0"/>
          <w:numId w:val="2"/>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Lippert S, Steiner und die Waldorfpädagogik: Mythos und Wirklichkeit, Luchterhand 2001</w:t>
      </w:r>
    </w:p>
    <w:p w:rsidR="000E2419" w:rsidRPr="000E2419" w:rsidRDefault="000E2419" w:rsidP="000E2419">
      <w:pPr>
        <w:numPr>
          <w:ilvl w:val="0"/>
          <w:numId w:val="2"/>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Rudolph C, Waldorf-Erziehung: Wege zur Versteinerung, Luchterhand 1988</w:t>
      </w:r>
    </w:p>
    <w:p w:rsidR="000E2419" w:rsidRDefault="000E2419" w:rsidP="000E2419">
      <w:pPr>
        <w:numPr>
          <w:ilvl w:val="0"/>
          <w:numId w:val="2"/>
        </w:num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r w:rsidRPr="000E2419">
        <w:rPr>
          <w:rFonts w:ascii="Arial" w:eastAsia="Times New Roman" w:hAnsi="Arial" w:cs="Arial"/>
          <w:color w:val="555555"/>
          <w:sz w:val="21"/>
          <w:szCs w:val="21"/>
          <w:lang w:eastAsia="nl-BE"/>
        </w:rPr>
        <w:t>Jacob S &amp; Drewes D, Aus der Waldorf-Schule geplaudert: Warum die Steiner-Pädagogik keine Alternative ist, Alibri 2004</w:t>
      </w:r>
    </w:p>
    <w:p w:rsidR="000E2419" w:rsidRPr="000E2419" w:rsidRDefault="000E2419" w:rsidP="000E2419">
      <w:pPr>
        <w:shd w:val="clear" w:color="auto" w:fill="FFFFFF"/>
        <w:spacing w:before="100" w:beforeAutospacing="1" w:after="100" w:afterAutospacing="1" w:line="354" w:lineRule="atLeast"/>
        <w:rPr>
          <w:rFonts w:ascii="Arial" w:eastAsia="Times New Roman" w:hAnsi="Arial" w:cs="Arial"/>
          <w:color w:val="555555"/>
          <w:sz w:val="21"/>
          <w:szCs w:val="21"/>
          <w:lang w:eastAsia="nl-BE"/>
        </w:rPr>
      </w:pPr>
    </w:p>
    <w:p w:rsidR="003C64EE" w:rsidRDefault="003C64EE" w:rsidP="000E2419"/>
    <w:sectPr w:rsidR="003C6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B9E"/>
    <w:multiLevelType w:val="multilevel"/>
    <w:tmpl w:val="07C4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66E81"/>
    <w:multiLevelType w:val="multilevel"/>
    <w:tmpl w:val="5AB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C6C77"/>
    <w:multiLevelType w:val="multilevel"/>
    <w:tmpl w:val="A72A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F424B"/>
    <w:multiLevelType w:val="multilevel"/>
    <w:tmpl w:val="FC58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57411"/>
    <w:multiLevelType w:val="multilevel"/>
    <w:tmpl w:val="2658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A2FEC"/>
    <w:multiLevelType w:val="multilevel"/>
    <w:tmpl w:val="5384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24871"/>
    <w:multiLevelType w:val="multilevel"/>
    <w:tmpl w:val="9F12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04CEF"/>
    <w:multiLevelType w:val="multilevel"/>
    <w:tmpl w:val="4E5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E74D55"/>
    <w:multiLevelType w:val="multilevel"/>
    <w:tmpl w:val="EB4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0229DE"/>
    <w:multiLevelType w:val="multilevel"/>
    <w:tmpl w:val="D0C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2F04C3"/>
    <w:multiLevelType w:val="multilevel"/>
    <w:tmpl w:val="C98E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D6CCA"/>
    <w:multiLevelType w:val="multilevel"/>
    <w:tmpl w:val="95AE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7668D9"/>
    <w:multiLevelType w:val="multilevel"/>
    <w:tmpl w:val="34C0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7D1A6D"/>
    <w:multiLevelType w:val="multilevel"/>
    <w:tmpl w:val="EBC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33720"/>
    <w:multiLevelType w:val="multilevel"/>
    <w:tmpl w:val="2F90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C90344"/>
    <w:multiLevelType w:val="multilevel"/>
    <w:tmpl w:val="EA86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712680"/>
    <w:multiLevelType w:val="multilevel"/>
    <w:tmpl w:val="5A36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1B398E"/>
    <w:multiLevelType w:val="multilevel"/>
    <w:tmpl w:val="80A2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6D21C6"/>
    <w:multiLevelType w:val="multilevel"/>
    <w:tmpl w:val="A44C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017B6D"/>
    <w:multiLevelType w:val="multilevel"/>
    <w:tmpl w:val="AF84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F447FA"/>
    <w:multiLevelType w:val="multilevel"/>
    <w:tmpl w:val="F4B8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98550E"/>
    <w:multiLevelType w:val="multilevel"/>
    <w:tmpl w:val="6D26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627830"/>
    <w:multiLevelType w:val="multilevel"/>
    <w:tmpl w:val="5C68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C6CD0"/>
    <w:multiLevelType w:val="multilevel"/>
    <w:tmpl w:val="6734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E66084"/>
    <w:multiLevelType w:val="multilevel"/>
    <w:tmpl w:val="D2BE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5C671B"/>
    <w:multiLevelType w:val="multilevel"/>
    <w:tmpl w:val="7612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F37F28"/>
    <w:multiLevelType w:val="multilevel"/>
    <w:tmpl w:val="05C6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897992"/>
    <w:multiLevelType w:val="multilevel"/>
    <w:tmpl w:val="3D96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A05530"/>
    <w:multiLevelType w:val="multilevel"/>
    <w:tmpl w:val="B4BE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8F56AB"/>
    <w:multiLevelType w:val="multilevel"/>
    <w:tmpl w:val="4A3A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4A7691"/>
    <w:multiLevelType w:val="multilevel"/>
    <w:tmpl w:val="E8BE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576CBA"/>
    <w:multiLevelType w:val="multilevel"/>
    <w:tmpl w:val="E38C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AF77F7"/>
    <w:multiLevelType w:val="multilevel"/>
    <w:tmpl w:val="1718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850A9F"/>
    <w:multiLevelType w:val="multilevel"/>
    <w:tmpl w:val="3FCC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BC3BED"/>
    <w:multiLevelType w:val="multilevel"/>
    <w:tmpl w:val="7662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1636CF"/>
    <w:multiLevelType w:val="multilevel"/>
    <w:tmpl w:val="BE90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1F1960"/>
    <w:multiLevelType w:val="multilevel"/>
    <w:tmpl w:val="689E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6F1C49"/>
    <w:multiLevelType w:val="multilevel"/>
    <w:tmpl w:val="B6B0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814535"/>
    <w:multiLevelType w:val="multilevel"/>
    <w:tmpl w:val="96D2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141977"/>
    <w:multiLevelType w:val="multilevel"/>
    <w:tmpl w:val="5C10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984CA0"/>
    <w:multiLevelType w:val="multilevel"/>
    <w:tmpl w:val="B096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8"/>
  </w:num>
  <w:num w:numId="3">
    <w:abstractNumId w:val="25"/>
  </w:num>
  <w:num w:numId="4">
    <w:abstractNumId w:val="36"/>
  </w:num>
  <w:num w:numId="5">
    <w:abstractNumId w:val="4"/>
  </w:num>
  <w:num w:numId="6">
    <w:abstractNumId w:val="31"/>
  </w:num>
  <w:num w:numId="7">
    <w:abstractNumId w:val="40"/>
  </w:num>
  <w:num w:numId="8">
    <w:abstractNumId w:val="1"/>
  </w:num>
  <w:num w:numId="9">
    <w:abstractNumId w:val="21"/>
  </w:num>
  <w:num w:numId="10">
    <w:abstractNumId w:val="33"/>
  </w:num>
  <w:num w:numId="11">
    <w:abstractNumId w:val="19"/>
  </w:num>
  <w:num w:numId="12">
    <w:abstractNumId w:val="16"/>
  </w:num>
  <w:num w:numId="13">
    <w:abstractNumId w:val="39"/>
  </w:num>
  <w:num w:numId="14">
    <w:abstractNumId w:val="15"/>
  </w:num>
  <w:num w:numId="15">
    <w:abstractNumId w:val="23"/>
  </w:num>
  <w:num w:numId="16">
    <w:abstractNumId w:val="20"/>
  </w:num>
  <w:num w:numId="17">
    <w:abstractNumId w:val="10"/>
  </w:num>
  <w:num w:numId="18">
    <w:abstractNumId w:val="5"/>
  </w:num>
  <w:num w:numId="19">
    <w:abstractNumId w:val="7"/>
  </w:num>
  <w:num w:numId="20">
    <w:abstractNumId w:val="0"/>
  </w:num>
  <w:num w:numId="21">
    <w:abstractNumId w:val="17"/>
  </w:num>
  <w:num w:numId="22">
    <w:abstractNumId w:val="24"/>
  </w:num>
  <w:num w:numId="23">
    <w:abstractNumId w:val="11"/>
  </w:num>
  <w:num w:numId="24">
    <w:abstractNumId w:val="13"/>
  </w:num>
  <w:num w:numId="25">
    <w:abstractNumId w:val="26"/>
  </w:num>
  <w:num w:numId="26">
    <w:abstractNumId w:val="12"/>
  </w:num>
  <w:num w:numId="27">
    <w:abstractNumId w:val="9"/>
  </w:num>
  <w:num w:numId="28">
    <w:abstractNumId w:val="34"/>
  </w:num>
  <w:num w:numId="29">
    <w:abstractNumId w:val="22"/>
  </w:num>
  <w:num w:numId="30">
    <w:abstractNumId w:val="2"/>
  </w:num>
  <w:num w:numId="31">
    <w:abstractNumId w:val="14"/>
  </w:num>
  <w:num w:numId="32">
    <w:abstractNumId w:val="29"/>
  </w:num>
  <w:num w:numId="33">
    <w:abstractNumId w:val="32"/>
  </w:num>
  <w:num w:numId="34">
    <w:abstractNumId w:val="28"/>
  </w:num>
  <w:num w:numId="35">
    <w:abstractNumId w:val="3"/>
  </w:num>
  <w:num w:numId="36">
    <w:abstractNumId w:val="8"/>
  </w:num>
  <w:num w:numId="37">
    <w:abstractNumId w:val="30"/>
  </w:num>
  <w:num w:numId="38">
    <w:abstractNumId w:val="27"/>
  </w:num>
  <w:num w:numId="39">
    <w:abstractNumId w:val="35"/>
  </w:num>
  <w:num w:numId="40">
    <w:abstractNumId w:val="3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19"/>
    <w:rsid w:val="000E2419"/>
    <w:rsid w:val="003C64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7268">
      <w:bodyDiv w:val="1"/>
      <w:marLeft w:val="0"/>
      <w:marRight w:val="0"/>
      <w:marTop w:val="0"/>
      <w:marBottom w:val="0"/>
      <w:divBdr>
        <w:top w:val="none" w:sz="0" w:space="0" w:color="auto"/>
        <w:left w:val="none" w:sz="0" w:space="0" w:color="auto"/>
        <w:bottom w:val="none" w:sz="0" w:space="0" w:color="auto"/>
        <w:right w:val="none" w:sz="0" w:space="0" w:color="auto"/>
      </w:divBdr>
    </w:div>
    <w:div w:id="212114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viewer?a=v&amp;pid=sites&amp;srcid=ZGVmYXVsdGRvbWFpbnxzdGVpbmVyc2Nob2xlbnxneDozMGVkYjhhOGEwNGVhMGEx" TargetMode="External"/><Relationship Id="rId13" Type="http://schemas.openxmlformats.org/officeDocument/2006/relationships/hyperlink" Target="http://antroposofie.wordpress.com/2008/11/13/leren-lezen/" TargetMode="External"/><Relationship Id="rId3" Type="http://schemas.microsoft.com/office/2007/relationships/stylesWithEffects" Target="stylesWithEffects.xml"/><Relationship Id="rId7" Type="http://schemas.openxmlformats.org/officeDocument/2006/relationships/hyperlink" Target="http://ecommons.library.cornell.edu/handle/1813/17662" TargetMode="External"/><Relationship Id="rId12" Type="http://schemas.openxmlformats.org/officeDocument/2006/relationships/hyperlink" Target="https://docs.google.com/viewer?a=v&amp;pid=sites&amp;srcid=ZGVmYXVsdGRvbWFpbnxzdGVpbmVyc2Nob2xlbnxneDo0NDU3YzVhNDA3YWExYmJ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viewer?a=v&amp;pid=sites&amp;srcid=ZGVmYXVsdGRvbWFpbnxzdGVpbmVyc2Nob2xlbnxneDo0ODkwNDJkYmJmMmYwMWNj" TargetMode="External"/><Relationship Id="rId11" Type="http://schemas.openxmlformats.org/officeDocument/2006/relationships/hyperlink" Target="http://www.icsahome.com/infoserv_articles/lombard_sharon_spotlightonanthroposophy_abs.htm" TargetMode="External"/><Relationship Id="rId5" Type="http://schemas.openxmlformats.org/officeDocument/2006/relationships/webSettings" Target="webSettings.xml"/><Relationship Id="rId15" Type="http://schemas.openxmlformats.org/officeDocument/2006/relationships/hyperlink" Target="http://www.antroposofia.be/focus.steinerschool/" TargetMode="External"/><Relationship Id="rId10" Type="http://schemas.openxmlformats.org/officeDocument/2006/relationships/hyperlink" Target="http://www.ibe.unesco.org/fileadmin/user_upload/archive/publications/ThinkersPdf/steinere.pdf" TargetMode="External"/><Relationship Id="rId4" Type="http://schemas.openxmlformats.org/officeDocument/2006/relationships/settings" Target="settings.xml"/><Relationship Id="rId9" Type="http://schemas.openxmlformats.org/officeDocument/2006/relationships/hyperlink" Target="http://d-nb.info/990536408/about/html" TargetMode="External"/><Relationship Id="rId14" Type="http://schemas.openxmlformats.org/officeDocument/2006/relationships/hyperlink" Target="http://www.vordenker.de/anthroposophiekritik/f-beckmannshagen_r-steiner-waldorfschul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1170</Words>
  <Characters>6438</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Ramon</cp:lastModifiedBy>
  <cp:revision>2</cp:revision>
  <dcterms:created xsi:type="dcterms:W3CDTF">2015-04-26T20:25:00Z</dcterms:created>
  <dcterms:modified xsi:type="dcterms:W3CDTF">2015-04-26T20:31:00Z</dcterms:modified>
</cp:coreProperties>
</file>